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Style w:val="Grilledutableau"/>
        <w:tblW w:w="0" w:type="auto"/>
        <w:tblBorders>
          <w:top w:val="thinThickLargeGap" w:sz="24" w:space="0" w:color="auto"/>
          <w:left w:val="thinThickLargeGap" w:sz="24" w:space="0" w:color="auto"/>
          <w:bottom w:val="thinThickLargeGap" w:sz="24" w:space="0" w:color="auto"/>
          <w:right w:val="thinThickLargeGap" w:sz="24" w:space="0" w:color="auto"/>
        </w:tblBorders>
        <w:tblLook w:val="04A0" w:firstRow="1" w:lastRow="0" w:firstColumn="1" w:lastColumn="0" w:noHBand="0" w:noVBand="1"/>
      </w:tblPr>
      <w:tblGrid>
        <w:gridCol w:w="6359"/>
        <w:gridCol w:w="4323"/>
      </w:tblGrid>
      <w:tr w:rsidR="005F684D" w:rsidTr="004F6FE4">
        <w:trPr>
          <w:trHeight w:val="1245"/>
        </w:trPr>
        <w:tc>
          <w:tcPr>
            <w:tcW w:w="6628" w:type="dxa"/>
            <w:tcBorders>
              <w:top w:val="thinThickLargeGap" w:sz="24" w:space="0" w:color="auto"/>
              <w:bottom w:val="single" w:sz="4" w:space="0" w:color="000000" w:themeColor="text1"/>
            </w:tcBorders>
          </w:tcPr>
          <w:p w:rsidR="005F684D" w:rsidRDefault="005F684D" w:rsidP="004F6FE4">
            <w:r>
              <w:rPr>
                <w:noProof/>
                <w:lang w:eastAsia="fr-FR"/>
              </w:rPr>
              <w:drawing>
                <wp:inline distT="0" distB="0" distL="0" distR="0" wp14:anchorId="598EC0B2" wp14:editId="54835843">
                  <wp:extent cx="3000375" cy="666750"/>
                  <wp:effectExtent l="19050" t="0" r="9525" b="0"/>
                  <wp:docPr id="2" name="Image 4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mage 45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000375" cy="66675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054" w:type="dxa"/>
            <w:vMerge w:val="restart"/>
            <w:tcBorders>
              <w:top w:val="thinThickLargeGap" w:sz="24" w:space="0" w:color="auto"/>
              <w:bottom w:val="single" w:sz="4" w:space="0" w:color="000000" w:themeColor="text1"/>
            </w:tcBorders>
          </w:tcPr>
          <w:p w:rsidR="005F684D" w:rsidRDefault="005F684D" w:rsidP="004F6FE4"/>
          <w:p w:rsidR="005F684D" w:rsidRPr="004F7A8A" w:rsidRDefault="005F684D" w:rsidP="004F6FE4">
            <w:pPr>
              <w:jc w:val="center"/>
              <w:rPr>
                <w:rFonts w:ascii="Times New Roman" w:hAnsi="Times New Roman" w:cs="Times New Roman"/>
              </w:rPr>
            </w:pPr>
            <w:r w:rsidRPr="004F7A8A">
              <w:rPr>
                <w:rFonts w:ascii="Times New Roman" w:hAnsi="Times New Roman" w:cs="Times New Roman"/>
                <w:b/>
                <w:sz w:val="72"/>
                <w:szCs w:val="72"/>
              </w:rPr>
              <w:t>FICHE PRODUIT</w:t>
            </w:r>
          </w:p>
        </w:tc>
      </w:tr>
      <w:tr w:rsidR="005F684D" w:rsidTr="004F6FE4">
        <w:trPr>
          <w:trHeight w:val="780"/>
        </w:trPr>
        <w:tc>
          <w:tcPr>
            <w:tcW w:w="6628" w:type="dxa"/>
            <w:tcBorders>
              <w:top w:val="single" w:sz="4" w:space="0" w:color="000000" w:themeColor="text1"/>
              <w:bottom w:val="single" w:sz="4" w:space="0" w:color="000000" w:themeColor="text1"/>
            </w:tcBorders>
          </w:tcPr>
          <w:p w:rsidR="005F684D" w:rsidRDefault="005F684D" w:rsidP="004F6FE4">
            <w:pPr>
              <w:rPr>
                <w:rFonts w:ascii="Arial Black" w:hAnsi="Arial Black"/>
                <w:sz w:val="24"/>
                <w:szCs w:val="24"/>
              </w:rPr>
            </w:pPr>
          </w:p>
          <w:p w:rsidR="005F684D" w:rsidRPr="00565EA5" w:rsidRDefault="005F684D" w:rsidP="004F6FE4">
            <w:pPr>
              <w:rPr>
                <w:lang w:eastAsia="fr-FR"/>
              </w:rPr>
            </w:pPr>
            <w:r w:rsidRPr="003D5F9D">
              <w:rPr>
                <w:rFonts w:ascii="Tahoma" w:hAnsi="Tahoma" w:cs="Tahoma"/>
                <w:bCs/>
                <w:color w:val="808000"/>
                <w:u w:val="single"/>
              </w:rPr>
              <w:t>Date :</w:t>
            </w:r>
            <w:r w:rsidRPr="003D5E2C">
              <w:rPr>
                <w:rFonts w:ascii="Arial Black" w:hAnsi="Arial Black"/>
                <w:sz w:val="24"/>
                <w:szCs w:val="24"/>
              </w:rPr>
              <w:t xml:space="preserve"> </w:t>
            </w:r>
            <w:r w:rsidRPr="003D5E2C">
              <w:rPr>
                <w:rFonts w:ascii="Arial" w:hAnsi="Arial" w:cs="Arial"/>
                <w:sz w:val="24"/>
                <w:szCs w:val="24"/>
              </w:rPr>
              <w:t>21 janvier 2009</w:t>
            </w:r>
            <w:r>
              <w:rPr>
                <w:rFonts w:ascii="Arial Black" w:hAnsi="Arial Black"/>
                <w:sz w:val="24"/>
                <w:szCs w:val="24"/>
              </w:rPr>
              <w:t xml:space="preserve">   </w:t>
            </w:r>
            <w:r w:rsidRPr="003D5E2C">
              <w:rPr>
                <w:rFonts w:ascii="Arial Black" w:hAnsi="Arial Black"/>
                <w:sz w:val="24"/>
                <w:szCs w:val="24"/>
              </w:rPr>
              <w:t xml:space="preserve">                                 </w:t>
            </w:r>
          </w:p>
        </w:tc>
        <w:tc>
          <w:tcPr>
            <w:tcW w:w="4054" w:type="dxa"/>
            <w:vMerge/>
            <w:tcBorders>
              <w:top w:val="single" w:sz="4" w:space="0" w:color="000000" w:themeColor="text1"/>
              <w:bottom w:val="single" w:sz="4" w:space="0" w:color="000000" w:themeColor="text1"/>
            </w:tcBorders>
          </w:tcPr>
          <w:p w:rsidR="005F684D" w:rsidRDefault="005F684D" w:rsidP="004F6FE4"/>
        </w:tc>
      </w:tr>
      <w:tr w:rsidR="005F684D" w:rsidTr="004F6FE4">
        <w:tc>
          <w:tcPr>
            <w:tcW w:w="6628" w:type="dxa"/>
            <w:tcBorders>
              <w:top w:val="single" w:sz="4" w:space="0" w:color="000000" w:themeColor="text1"/>
              <w:bottom w:val="single" w:sz="4" w:space="0" w:color="000000" w:themeColor="text1"/>
            </w:tcBorders>
          </w:tcPr>
          <w:p w:rsidR="005F684D" w:rsidRDefault="005F684D" w:rsidP="004F6FE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ahoma" w:hAnsi="Tahoma" w:cs="Tahoma"/>
                <w:bCs/>
                <w:color w:val="808000"/>
                <w:u w:val="single"/>
              </w:rPr>
              <w:t>TITRE :</w:t>
            </w:r>
            <w:r>
              <w:rPr>
                <w:rFonts w:ascii="Tahoma" w:hAnsi="Tahoma" w:cs="Tahoma"/>
                <w:bCs/>
                <w:color w:val="808000"/>
              </w:rPr>
              <w:t xml:space="preserve">  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ANTIGEL HOMOLOGUE CONSTRUCTEURS</w:t>
            </w:r>
            <w:r w:rsidRPr="004F7A8A">
              <w:rPr>
                <w:rFonts w:ascii="Times New Roman" w:hAnsi="Times New Roman" w:cs="Times New Roman"/>
                <w:sz w:val="24"/>
                <w:szCs w:val="24"/>
              </w:rPr>
              <w:t>VL</w:t>
            </w:r>
          </w:p>
          <w:p w:rsidR="005F684D" w:rsidRPr="004F7A8A" w:rsidRDefault="005F684D" w:rsidP="004F6FE4">
            <w:pPr>
              <w:jc w:val="both"/>
              <w:rPr>
                <w:rFonts w:ascii="Tahoma" w:hAnsi="Tahoma" w:cs="Tahoma"/>
                <w:bCs/>
                <w:color w:val="808000"/>
                <w:u w:val="single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         </w:t>
            </w:r>
            <w:r w:rsidRPr="004F7A8A">
              <w:rPr>
                <w:rFonts w:ascii="Times New Roman" w:hAnsi="Times New Roman" w:cs="Times New Roman"/>
                <w:sz w:val="24"/>
                <w:szCs w:val="24"/>
              </w:rPr>
              <w:t xml:space="preserve"> ET PL (VOIR LISTE COMPLETE EN ANNEXE)</w:t>
            </w:r>
            <w:r w:rsidRPr="004F7A8A">
              <w:rPr>
                <w:rFonts w:ascii="Times New Roman" w:hAnsi="Times New Roman" w:cs="Times New Roman"/>
                <w:b/>
                <w:bCs/>
                <w:noProof/>
                <w:sz w:val="24"/>
                <w:szCs w:val="24"/>
              </w:rPr>
              <w:t xml:space="preserve"> </w:t>
            </w:r>
          </w:p>
          <w:p w:rsidR="005F684D" w:rsidRPr="00AC1209" w:rsidRDefault="005F684D" w:rsidP="004F6FE4">
            <w:pPr>
              <w:pStyle w:val="Sous-titre"/>
              <w:rPr>
                <w:sz w:val="24"/>
                <w:szCs w:val="24"/>
              </w:rPr>
            </w:pPr>
          </w:p>
        </w:tc>
        <w:tc>
          <w:tcPr>
            <w:tcW w:w="4054" w:type="dxa"/>
            <w:tcBorders>
              <w:top w:val="single" w:sz="4" w:space="0" w:color="000000" w:themeColor="text1"/>
              <w:bottom w:val="single" w:sz="4" w:space="0" w:color="000000" w:themeColor="text1"/>
            </w:tcBorders>
          </w:tcPr>
          <w:p w:rsidR="005F684D" w:rsidRPr="004F7A8A" w:rsidRDefault="005F684D" w:rsidP="004F08E0">
            <w:pPr>
              <w:rPr>
                <w:rFonts w:ascii="Tahoma" w:hAnsi="Tahoma" w:cs="Tahoma"/>
                <w:bCs/>
                <w:color w:val="808000"/>
                <w:u w:val="single"/>
              </w:rPr>
            </w:pPr>
            <w:r>
              <w:rPr>
                <w:rFonts w:ascii="Tahoma" w:hAnsi="Tahoma" w:cs="Tahoma"/>
                <w:bCs/>
                <w:color w:val="808000"/>
                <w:u w:val="single"/>
              </w:rPr>
              <w:t>Réf .Nr :</w:t>
            </w:r>
            <w:r>
              <w:rPr>
                <w:rFonts w:ascii="Tahoma" w:hAnsi="Tahoma" w:cs="Tahoma"/>
                <w:bCs/>
                <w:color w:val="333333"/>
              </w:rPr>
              <w:t>PFPR18000                VER </w:t>
            </w:r>
            <w:proofErr w:type="gramStart"/>
            <w:r>
              <w:rPr>
                <w:rFonts w:ascii="Tahoma" w:hAnsi="Tahoma" w:cs="Tahoma"/>
                <w:bCs/>
                <w:color w:val="333333"/>
              </w:rPr>
              <w:t>:</w:t>
            </w:r>
            <w:r w:rsidR="004F08E0">
              <w:rPr>
                <w:rFonts w:ascii="Tahoma" w:hAnsi="Tahoma" w:cs="Tahoma"/>
                <w:bCs/>
                <w:color w:val="333333"/>
              </w:rPr>
              <w:t>3</w:t>
            </w:r>
            <w:proofErr w:type="gramEnd"/>
          </w:p>
        </w:tc>
      </w:tr>
      <w:tr w:rsidR="005F684D" w:rsidTr="004F6FE4">
        <w:tc>
          <w:tcPr>
            <w:tcW w:w="10682" w:type="dxa"/>
            <w:gridSpan w:val="2"/>
            <w:tcBorders>
              <w:top w:val="single" w:sz="4" w:space="0" w:color="000000" w:themeColor="text1"/>
              <w:bottom w:val="single" w:sz="4" w:space="0" w:color="000000" w:themeColor="text1"/>
            </w:tcBorders>
          </w:tcPr>
          <w:p w:rsidR="005F684D" w:rsidRPr="00996B5B" w:rsidRDefault="005F684D" w:rsidP="004F6FE4">
            <w:pPr>
              <w:jc w:val="both"/>
              <w:rPr>
                <w:rFonts w:ascii="Comic Sans MS" w:hAnsi="Comic Sans MS"/>
                <w:sz w:val="24"/>
                <w:szCs w:val="24"/>
              </w:rPr>
            </w:pPr>
            <w:r w:rsidRPr="00996B5B">
              <w:rPr>
                <w:rFonts w:ascii="Tahoma" w:hAnsi="Tahoma" w:cs="Tahoma"/>
                <w:bCs/>
                <w:color w:val="808000"/>
                <w:u w:val="single"/>
              </w:rPr>
              <w:t>MARQUE :</w:t>
            </w:r>
            <w:r w:rsidRPr="00996B5B">
              <w:rPr>
                <w:rFonts w:ascii="Comic Sans MS" w:hAnsi="Comic Sans MS"/>
                <w:sz w:val="24"/>
                <w:szCs w:val="24"/>
              </w:rPr>
              <w:t xml:space="preserve"> </w:t>
            </w:r>
          </w:p>
          <w:p w:rsidR="005F684D" w:rsidRPr="005015B9" w:rsidRDefault="005F684D" w:rsidP="004F08E0">
            <w:pPr>
              <w:pStyle w:val="Titre3"/>
              <w:outlineLvl w:val="2"/>
            </w:pPr>
            <w:r>
              <w:rPr>
                <w:rFonts w:ascii="Comic Sans MS" w:hAnsi="Comic Sans MS"/>
                <w:sz w:val="24"/>
                <w:szCs w:val="24"/>
              </w:rPr>
              <w:t xml:space="preserve">                </w:t>
            </w:r>
            <w:r w:rsidR="005015B9">
              <w:rPr>
                <w:rFonts w:ascii="Comic Sans MS" w:hAnsi="Comic Sans MS"/>
                <w:sz w:val="24"/>
                <w:szCs w:val="24"/>
              </w:rPr>
              <w:t xml:space="preserve">               </w:t>
            </w:r>
            <w:r w:rsidR="005015B9" w:rsidRPr="005015B9">
              <w:rPr>
                <w:sz w:val="36"/>
              </w:rPr>
              <w:t>MB</w:t>
            </w:r>
            <w:r w:rsidR="005015B9" w:rsidRPr="005015B9">
              <w:rPr>
                <w:sz w:val="36"/>
                <w:vertAlign w:val="superscript"/>
              </w:rPr>
              <w:t>®</w:t>
            </w:r>
            <w:r w:rsidR="005015B9" w:rsidRPr="005015B9">
              <w:rPr>
                <w:sz w:val="36"/>
              </w:rPr>
              <w:t>AUTO PLUS -</w:t>
            </w:r>
            <w:r w:rsidR="00090E8A">
              <w:rPr>
                <w:sz w:val="36"/>
              </w:rPr>
              <w:t>2</w:t>
            </w:r>
            <w:r w:rsidR="004F08E0">
              <w:rPr>
                <w:sz w:val="36"/>
              </w:rPr>
              <w:t>5</w:t>
            </w:r>
            <w:r w:rsidR="005015B9" w:rsidRPr="005015B9">
              <w:rPr>
                <w:sz w:val="36"/>
              </w:rPr>
              <w:t>°C</w:t>
            </w:r>
          </w:p>
        </w:tc>
      </w:tr>
      <w:tr w:rsidR="005F684D" w:rsidTr="004F6FE4">
        <w:tc>
          <w:tcPr>
            <w:tcW w:w="0" w:type="auto"/>
            <w:gridSpan w:val="2"/>
            <w:tcBorders>
              <w:top w:val="single" w:sz="4" w:space="0" w:color="000000" w:themeColor="text1"/>
              <w:bottom w:val="single" w:sz="4" w:space="0" w:color="000000" w:themeColor="text1"/>
            </w:tcBorders>
          </w:tcPr>
          <w:p w:rsidR="005F684D" w:rsidRPr="004F7A8A" w:rsidRDefault="005F684D" w:rsidP="004F6FE4">
            <w:pPr>
              <w:jc w:val="both"/>
              <w:rPr>
                <w:rFonts w:ascii="Tahoma" w:hAnsi="Tahoma" w:cs="Tahoma"/>
                <w:bCs/>
                <w:color w:val="808000"/>
                <w:u w:val="single"/>
              </w:rPr>
            </w:pPr>
            <w:r w:rsidRPr="00996B5B">
              <w:rPr>
                <w:rFonts w:ascii="Tahoma" w:hAnsi="Tahoma" w:cs="Tahoma"/>
                <w:bCs/>
                <w:color w:val="808000"/>
                <w:u w:val="single"/>
              </w:rPr>
              <w:t>FONCTION :</w:t>
            </w:r>
          </w:p>
          <w:p w:rsidR="005015B9" w:rsidRPr="005015B9" w:rsidRDefault="005F684D" w:rsidP="005015B9">
            <w:pPr>
              <w:jc w:val="both"/>
              <w:rPr>
                <w:rFonts w:ascii="Arial" w:hAnsi="Arial" w:cs="Arial"/>
                <w:szCs w:val="20"/>
              </w:rPr>
            </w:pPr>
            <w:r w:rsidRPr="005015B9">
              <w:rPr>
                <w:rFonts w:ascii="Arial" w:hAnsi="Arial" w:cs="Arial"/>
                <w:b/>
                <w:bCs/>
                <w:sz w:val="28"/>
                <w:szCs w:val="24"/>
              </w:rPr>
              <w:t xml:space="preserve">    </w:t>
            </w:r>
            <w:r w:rsidRPr="005015B9">
              <w:rPr>
                <w:rFonts w:ascii="Arial" w:hAnsi="Arial" w:cs="Arial"/>
                <w:sz w:val="28"/>
                <w:szCs w:val="24"/>
              </w:rPr>
              <w:sym w:font="Wingdings 2" w:char="F097"/>
            </w:r>
            <w:r w:rsidRPr="005015B9">
              <w:rPr>
                <w:rFonts w:ascii="Arial" w:hAnsi="Arial" w:cs="Arial"/>
                <w:sz w:val="28"/>
                <w:szCs w:val="24"/>
              </w:rPr>
              <w:t xml:space="preserve"> </w:t>
            </w:r>
            <w:r w:rsidR="005015B9" w:rsidRPr="005015B9">
              <w:rPr>
                <w:rFonts w:ascii="Arial" w:hAnsi="Arial" w:cs="Arial"/>
                <w:szCs w:val="20"/>
              </w:rPr>
              <w:t>Produit 100% minéral</w:t>
            </w:r>
          </w:p>
          <w:p w:rsidR="005015B9" w:rsidRPr="005015B9" w:rsidRDefault="005015B9" w:rsidP="005015B9">
            <w:pPr>
              <w:jc w:val="both"/>
              <w:rPr>
                <w:rFonts w:ascii="Arial" w:hAnsi="Arial" w:cs="Arial"/>
                <w:szCs w:val="20"/>
              </w:rPr>
            </w:pPr>
            <w:r w:rsidRPr="005015B9">
              <w:rPr>
                <w:rFonts w:ascii="Arial" w:hAnsi="Arial" w:cs="Arial"/>
                <w:szCs w:val="20"/>
              </w:rPr>
              <w:t xml:space="preserve">     </w:t>
            </w:r>
            <w:r>
              <w:rPr>
                <w:rFonts w:ascii="Arial" w:hAnsi="Arial" w:cs="Arial"/>
                <w:szCs w:val="20"/>
              </w:rPr>
              <w:t xml:space="preserve"> </w:t>
            </w:r>
            <w:r w:rsidRPr="005015B9">
              <w:rPr>
                <w:rFonts w:ascii="Arial" w:hAnsi="Arial" w:cs="Arial"/>
                <w:szCs w:val="20"/>
              </w:rPr>
              <w:sym w:font="Wingdings 2" w:char="F097"/>
            </w:r>
            <w:r w:rsidRPr="005015B9">
              <w:rPr>
                <w:rFonts w:ascii="Arial" w:hAnsi="Arial" w:cs="Arial"/>
                <w:szCs w:val="20"/>
              </w:rPr>
              <w:t xml:space="preserve"> Protection longue durée du circuit de refroidissement contre la corrosion</w:t>
            </w:r>
          </w:p>
          <w:p w:rsidR="005015B9" w:rsidRPr="005015B9" w:rsidRDefault="005015B9" w:rsidP="005015B9">
            <w:pPr>
              <w:tabs>
                <w:tab w:val="left" w:pos="180"/>
              </w:tabs>
              <w:jc w:val="both"/>
              <w:rPr>
                <w:rFonts w:ascii="Arial" w:hAnsi="Arial" w:cs="Arial"/>
                <w:szCs w:val="20"/>
              </w:rPr>
            </w:pPr>
            <w:r w:rsidRPr="005015B9">
              <w:rPr>
                <w:rFonts w:ascii="Arial" w:hAnsi="Arial" w:cs="Arial"/>
                <w:szCs w:val="20"/>
              </w:rPr>
              <w:t xml:space="preserve"> </w:t>
            </w:r>
            <w:r>
              <w:rPr>
                <w:rFonts w:ascii="Arial" w:hAnsi="Arial" w:cs="Arial"/>
                <w:szCs w:val="20"/>
              </w:rPr>
              <w:t xml:space="preserve">     </w:t>
            </w:r>
            <w:r w:rsidRPr="005015B9">
              <w:rPr>
                <w:rFonts w:ascii="Arial" w:hAnsi="Arial" w:cs="Arial"/>
                <w:szCs w:val="20"/>
              </w:rPr>
              <w:sym w:font="Wingdings 2" w:char="F097"/>
            </w:r>
            <w:r w:rsidRPr="005015B9">
              <w:rPr>
                <w:rFonts w:ascii="Arial" w:hAnsi="Arial" w:cs="Arial"/>
                <w:szCs w:val="20"/>
              </w:rPr>
              <w:t xml:space="preserve"> Protège de la surchauffe</w:t>
            </w:r>
          </w:p>
          <w:p w:rsidR="005F684D" w:rsidRPr="005015B9" w:rsidRDefault="005015B9" w:rsidP="005015B9">
            <w:pPr>
              <w:tabs>
                <w:tab w:val="left" w:pos="180"/>
              </w:tabs>
              <w:jc w:val="both"/>
              <w:rPr>
                <w:rFonts w:ascii="Arial" w:hAnsi="Arial" w:cs="Arial"/>
                <w:sz w:val="28"/>
                <w:szCs w:val="24"/>
              </w:rPr>
            </w:pPr>
            <w:r>
              <w:rPr>
                <w:rFonts w:ascii="Arial" w:hAnsi="Arial" w:cs="Arial"/>
                <w:szCs w:val="20"/>
              </w:rPr>
              <w:t xml:space="preserve">      </w:t>
            </w:r>
            <w:r w:rsidRPr="005015B9">
              <w:rPr>
                <w:rFonts w:ascii="Arial" w:hAnsi="Arial" w:cs="Arial"/>
                <w:szCs w:val="20"/>
              </w:rPr>
              <w:sym w:font="Wingdings 2" w:char="F097"/>
            </w:r>
            <w:r w:rsidRPr="005015B9">
              <w:rPr>
                <w:rFonts w:ascii="Arial" w:hAnsi="Arial" w:cs="Arial"/>
                <w:szCs w:val="20"/>
              </w:rPr>
              <w:t xml:space="preserve"> antigel prêt à l’emploi </w:t>
            </w:r>
          </w:p>
          <w:p w:rsidR="005F684D" w:rsidRPr="00AC1209" w:rsidRDefault="005F684D" w:rsidP="004F6FE4">
            <w:pPr>
              <w:tabs>
                <w:tab w:val="left" w:pos="0"/>
              </w:tabs>
            </w:pPr>
          </w:p>
        </w:tc>
      </w:tr>
      <w:tr w:rsidR="005F684D" w:rsidTr="004F6FE4">
        <w:tc>
          <w:tcPr>
            <w:tcW w:w="0" w:type="auto"/>
            <w:gridSpan w:val="2"/>
            <w:tcBorders>
              <w:top w:val="single" w:sz="4" w:space="0" w:color="000000" w:themeColor="text1"/>
              <w:bottom w:val="single" w:sz="4" w:space="0" w:color="000000" w:themeColor="text1"/>
            </w:tcBorders>
          </w:tcPr>
          <w:p w:rsidR="005F684D" w:rsidRPr="004F7A8A" w:rsidRDefault="005F684D" w:rsidP="004F6FE4">
            <w:pPr>
              <w:jc w:val="both"/>
              <w:rPr>
                <w:rFonts w:ascii="Tahoma" w:hAnsi="Tahoma" w:cs="Tahoma"/>
                <w:bCs/>
                <w:color w:val="808000"/>
                <w:u w:val="single"/>
              </w:rPr>
            </w:pPr>
            <w:r w:rsidRPr="00996B5B">
              <w:rPr>
                <w:rFonts w:ascii="Tahoma" w:hAnsi="Tahoma" w:cs="Tahoma"/>
                <w:bCs/>
                <w:color w:val="808000"/>
                <w:u w:val="single"/>
              </w:rPr>
              <w:t xml:space="preserve">REFERENCES / HOMOLOGATIONS : </w:t>
            </w:r>
          </w:p>
          <w:p w:rsidR="005F684D" w:rsidRPr="00083A3F" w:rsidRDefault="005F684D" w:rsidP="004F6FE4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b/>
                <w:bCs/>
                <w:sz w:val="24"/>
                <w:szCs w:val="24"/>
              </w:rPr>
              <w:t xml:space="preserve">    </w:t>
            </w:r>
            <w:r w:rsidRPr="00083A3F">
              <w:rPr>
                <w:rFonts w:ascii="Arial" w:hAnsi="Arial" w:cs="Arial"/>
                <w:sz w:val="24"/>
                <w:szCs w:val="24"/>
              </w:rPr>
              <w:t>Antigel homologué constructeurs VL et PL (voir liste complète en annexe)</w:t>
            </w:r>
          </w:p>
          <w:p w:rsidR="005F684D" w:rsidRPr="00AC1209" w:rsidRDefault="005F684D" w:rsidP="004F6FE4">
            <w:pPr>
              <w:tabs>
                <w:tab w:val="left" w:pos="0"/>
                <w:tab w:val="left" w:pos="1080"/>
              </w:tabs>
            </w:pPr>
          </w:p>
        </w:tc>
      </w:tr>
      <w:tr w:rsidR="005F684D" w:rsidTr="004F6FE4">
        <w:tc>
          <w:tcPr>
            <w:tcW w:w="10682" w:type="dxa"/>
            <w:gridSpan w:val="2"/>
            <w:tcBorders>
              <w:top w:val="single" w:sz="4" w:space="0" w:color="000000" w:themeColor="text1"/>
              <w:bottom w:val="single" w:sz="4" w:space="0" w:color="000000" w:themeColor="text1"/>
            </w:tcBorders>
          </w:tcPr>
          <w:p w:rsidR="005F684D" w:rsidRPr="004F7A8A" w:rsidRDefault="005F684D" w:rsidP="004F6FE4">
            <w:pPr>
              <w:jc w:val="both"/>
              <w:rPr>
                <w:rFonts w:ascii="Tahoma" w:hAnsi="Tahoma" w:cs="Tahoma"/>
                <w:bCs/>
                <w:color w:val="808000"/>
                <w:u w:val="single"/>
              </w:rPr>
            </w:pPr>
            <w:r w:rsidRPr="00996B5B">
              <w:rPr>
                <w:rFonts w:ascii="Tahoma" w:hAnsi="Tahoma" w:cs="Tahoma"/>
                <w:bCs/>
                <w:color w:val="808000"/>
                <w:u w:val="single"/>
              </w:rPr>
              <w:t xml:space="preserve">CONDITIONNEMENT : </w:t>
            </w:r>
          </w:p>
          <w:p w:rsidR="005F684D" w:rsidRPr="00083A3F" w:rsidRDefault="005F684D" w:rsidP="004F6FE4">
            <w:pPr>
              <w:rPr>
                <w:rFonts w:ascii="Arial Black" w:hAnsi="Arial Black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 xml:space="preserve">    </w:t>
            </w:r>
            <w:r w:rsidRPr="00083A3F">
              <w:rPr>
                <w:rFonts w:ascii="Arial" w:hAnsi="Arial" w:cs="Arial"/>
                <w:sz w:val="24"/>
                <w:szCs w:val="24"/>
              </w:rPr>
              <w:t>220L, 1000L</w:t>
            </w:r>
          </w:p>
          <w:p w:rsidR="005F684D" w:rsidRDefault="005F684D" w:rsidP="004F6FE4">
            <w:pPr>
              <w:spacing w:line="240" w:lineRule="exact"/>
              <w:ind w:right="-1"/>
              <w:jc w:val="both"/>
            </w:pPr>
          </w:p>
        </w:tc>
      </w:tr>
      <w:tr w:rsidR="005F684D" w:rsidTr="004F6FE4">
        <w:tc>
          <w:tcPr>
            <w:tcW w:w="10682" w:type="dxa"/>
            <w:gridSpan w:val="2"/>
            <w:tcBorders>
              <w:top w:val="single" w:sz="4" w:space="0" w:color="000000" w:themeColor="text1"/>
              <w:bottom w:val="single" w:sz="4" w:space="0" w:color="000000" w:themeColor="text1"/>
            </w:tcBorders>
          </w:tcPr>
          <w:p w:rsidR="005F684D" w:rsidRPr="004F7A8A" w:rsidRDefault="005F684D" w:rsidP="004F6FE4">
            <w:pPr>
              <w:jc w:val="both"/>
              <w:rPr>
                <w:rFonts w:ascii="Tahoma" w:hAnsi="Tahoma" w:cs="Tahoma"/>
                <w:bCs/>
                <w:color w:val="808000"/>
                <w:u w:val="single"/>
              </w:rPr>
            </w:pPr>
            <w:r w:rsidRPr="00996B5B">
              <w:rPr>
                <w:rFonts w:ascii="Tahoma" w:hAnsi="Tahoma" w:cs="Tahoma"/>
                <w:bCs/>
                <w:color w:val="808000"/>
                <w:u w:val="single"/>
              </w:rPr>
              <w:t>CONSEILS D'UTILISATION :</w:t>
            </w:r>
          </w:p>
          <w:p w:rsidR="005F684D" w:rsidRPr="00996B5B" w:rsidRDefault="005F684D" w:rsidP="004F6FE4">
            <w:pPr>
              <w:pStyle w:val="Retraitcorpsdetexte"/>
              <w:ind w:left="294"/>
              <w:rPr>
                <w:rFonts w:ascii="Arial" w:hAnsi="Arial" w:cs="Arial"/>
                <w:sz w:val="24"/>
                <w:szCs w:val="24"/>
              </w:rPr>
            </w:pPr>
            <w:r w:rsidRPr="00083A3F">
              <w:rPr>
                <w:sz w:val="24"/>
                <w:szCs w:val="24"/>
              </w:rPr>
              <w:sym w:font="Wingdings 2" w:char="F097"/>
            </w:r>
            <w:r w:rsidRPr="00083A3F">
              <w:rPr>
                <w:sz w:val="24"/>
                <w:szCs w:val="24"/>
              </w:rPr>
              <w:t xml:space="preserve"> </w:t>
            </w:r>
            <w:r w:rsidRPr="00996B5B">
              <w:rPr>
                <w:rFonts w:ascii="Arial" w:hAnsi="Arial" w:cs="Arial"/>
                <w:sz w:val="24"/>
                <w:szCs w:val="24"/>
              </w:rPr>
              <w:t>Il est conseillé de vidanger totalement le circuit de refroidissement avant d'introduire le liquide                neuf.</w:t>
            </w:r>
          </w:p>
          <w:p w:rsidR="005F684D" w:rsidRPr="00996B5B" w:rsidRDefault="005F684D" w:rsidP="004F6FE4">
            <w:pPr>
              <w:ind w:left="294" w:firstLine="12"/>
              <w:rPr>
                <w:rFonts w:ascii="Arial" w:hAnsi="Arial" w:cs="Arial"/>
                <w:sz w:val="24"/>
                <w:szCs w:val="24"/>
              </w:rPr>
            </w:pPr>
            <w:r w:rsidRPr="00083A3F">
              <w:rPr>
                <w:rFonts w:ascii="Arial" w:hAnsi="Arial" w:cs="Arial"/>
                <w:sz w:val="24"/>
                <w:szCs w:val="24"/>
              </w:rPr>
              <w:sym w:font="Wingdings 2" w:char="F097"/>
            </w:r>
            <w:r w:rsidRPr="00083A3F">
              <w:rPr>
                <w:rFonts w:ascii="Arial" w:hAnsi="Arial" w:cs="Arial"/>
                <w:sz w:val="24"/>
                <w:szCs w:val="24"/>
              </w:rPr>
              <w:t xml:space="preserve"> </w:t>
            </w:r>
            <w:r w:rsidRPr="00996B5B">
              <w:rPr>
                <w:rFonts w:ascii="Arial" w:hAnsi="Arial" w:cs="Arial"/>
                <w:sz w:val="24"/>
                <w:szCs w:val="24"/>
              </w:rPr>
              <w:t>Exempt de nitrites, d'amines, de phosphates, de borax, de silicates.</w:t>
            </w:r>
          </w:p>
          <w:p w:rsidR="005F684D" w:rsidRPr="00083A3F" w:rsidRDefault="005F684D" w:rsidP="004F6FE4">
            <w:pPr>
              <w:ind w:left="294"/>
              <w:rPr>
                <w:rFonts w:ascii="Arial" w:hAnsi="Arial" w:cs="Arial"/>
                <w:sz w:val="24"/>
                <w:szCs w:val="24"/>
              </w:rPr>
            </w:pPr>
            <w:r w:rsidRPr="00083A3F">
              <w:rPr>
                <w:rFonts w:ascii="Arial" w:hAnsi="Arial" w:cs="Arial"/>
                <w:sz w:val="24"/>
                <w:szCs w:val="24"/>
              </w:rPr>
              <w:sym w:font="Wingdings 2" w:char="F097"/>
            </w:r>
            <w:r w:rsidRPr="00083A3F">
              <w:rPr>
                <w:rFonts w:ascii="Arial" w:hAnsi="Arial" w:cs="Arial"/>
                <w:sz w:val="24"/>
                <w:szCs w:val="24"/>
              </w:rPr>
              <w:t xml:space="preserve"> Contient un amérisant selon le décret n° 95326 du 20 mars 1995.</w:t>
            </w:r>
          </w:p>
          <w:p w:rsidR="005F684D" w:rsidRDefault="005F684D" w:rsidP="004F6FE4">
            <w:pPr>
              <w:ind w:left="294"/>
              <w:rPr>
                <w:rFonts w:ascii="Arial" w:hAnsi="Arial" w:cs="Arial"/>
                <w:b/>
                <w:sz w:val="24"/>
                <w:szCs w:val="24"/>
                <w:u w:val="single"/>
              </w:rPr>
            </w:pPr>
          </w:p>
          <w:p w:rsidR="005F684D" w:rsidRPr="00996B5B" w:rsidRDefault="005F684D" w:rsidP="004F08E0">
            <w:pPr>
              <w:ind w:left="294"/>
              <w:rPr>
                <w:rFonts w:ascii="Arial" w:hAnsi="Arial" w:cs="Arial"/>
                <w:sz w:val="24"/>
                <w:szCs w:val="24"/>
                <w:u w:val="single"/>
              </w:rPr>
            </w:pPr>
            <w:r w:rsidRPr="00083A3F">
              <w:rPr>
                <w:rFonts w:ascii="Arial" w:hAnsi="Arial" w:cs="Arial"/>
                <w:b/>
                <w:sz w:val="24"/>
                <w:szCs w:val="24"/>
                <w:u w:val="single"/>
              </w:rPr>
              <w:t>Remarque </w:t>
            </w:r>
            <w:r w:rsidRPr="00083A3F">
              <w:rPr>
                <w:rFonts w:ascii="Arial" w:hAnsi="Arial" w:cs="Arial"/>
                <w:sz w:val="24"/>
                <w:szCs w:val="24"/>
                <w:u w:val="single"/>
              </w:rPr>
              <w:t>:</w:t>
            </w:r>
            <w:r w:rsidRPr="00083A3F">
              <w:rPr>
                <w:rFonts w:ascii="Arial" w:hAnsi="Arial" w:cs="Arial"/>
                <w:sz w:val="24"/>
                <w:szCs w:val="24"/>
              </w:rPr>
              <w:t xml:space="preserve"> nous recommandons d’effectuer un rinçage du circuit de refroidissement si celui-ci ne contenait précédemment un produit minéral et de surveiller le bon serrage des durits. En effet, les  dépôts provoqués par le  précédent fluide minéral sont remis en suspension grâce à propriétés exceptionnelles des composants du </w:t>
            </w:r>
            <w:r w:rsidRPr="003053E1">
              <w:rPr>
                <w:rFonts w:ascii="Arial" w:hAnsi="Arial" w:cs="Arial"/>
                <w:sz w:val="24"/>
                <w:szCs w:val="24"/>
              </w:rPr>
              <w:t xml:space="preserve">produit </w:t>
            </w:r>
            <w:r w:rsidRPr="003053E1">
              <w:rPr>
                <w:rFonts w:ascii="Times New Roman" w:hAnsi="Times New Roman"/>
                <w:sz w:val="28"/>
                <w:szCs w:val="32"/>
              </w:rPr>
              <w:t>MB</w:t>
            </w:r>
            <w:r w:rsidRPr="003053E1">
              <w:rPr>
                <w:rFonts w:ascii="Times New Roman" w:hAnsi="Times New Roman"/>
                <w:sz w:val="36"/>
                <w:szCs w:val="32"/>
                <w:vertAlign w:val="superscript"/>
              </w:rPr>
              <w:t>®</w:t>
            </w:r>
            <w:r w:rsidR="00556B65" w:rsidRPr="003053E1">
              <w:rPr>
                <w:rFonts w:ascii="Times New Roman" w:hAnsi="Times New Roman"/>
                <w:sz w:val="28"/>
                <w:szCs w:val="32"/>
              </w:rPr>
              <w:t>AUT</w:t>
            </w:r>
            <w:bookmarkStart w:id="0" w:name="_GoBack"/>
            <w:bookmarkEnd w:id="0"/>
            <w:r w:rsidR="00556B65" w:rsidRPr="003053E1">
              <w:rPr>
                <w:rFonts w:ascii="Times New Roman" w:hAnsi="Times New Roman"/>
                <w:sz w:val="28"/>
                <w:szCs w:val="32"/>
              </w:rPr>
              <w:t>O PLUS -</w:t>
            </w:r>
            <w:r w:rsidR="004F08E0" w:rsidRPr="003053E1">
              <w:rPr>
                <w:rFonts w:ascii="Times New Roman" w:hAnsi="Times New Roman"/>
                <w:sz w:val="28"/>
                <w:szCs w:val="32"/>
              </w:rPr>
              <w:t>25</w:t>
            </w:r>
            <w:r w:rsidRPr="003053E1">
              <w:rPr>
                <w:rFonts w:ascii="Times New Roman" w:hAnsi="Times New Roman"/>
                <w:sz w:val="28"/>
                <w:szCs w:val="32"/>
              </w:rPr>
              <w:t xml:space="preserve"> °C</w:t>
            </w:r>
            <w:r w:rsidRPr="00AC5214">
              <w:rPr>
                <w:rFonts w:ascii="Arial" w:hAnsi="Arial" w:cs="Arial"/>
                <w:b/>
                <w:sz w:val="24"/>
                <w:szCs w:val="24"/>
              </w:rPr>
              <w:t>.</w:t>
            </w:r>
            <w:r w:rsidRPr="00AC5214">
              <w:rPr>
                <w:rFonts w:ascii="Arial" w:hAnsi="Arial" w:cs="Arial"/>
                <w:sz w:val="24"/>
                <w:szCs w:val="24"/>
              </w:rPr>
              <w:t xml:space="preserve"> </w:t>
            </w:r>
            <w:r w:rsidRPr="00083A3F">
              <w:rPr>
                <w:rFonts w:ascii="Arial" w:hAnsi="Arial" w:cs="Arial"/>
                <w:sz w:val="24"/>
                <w:szCs w:val="24"/>
              </w:rPr>
              <w:t xml:space="preserve">Ces dépôts abrasifs peuvent détériorer le circuit de refroidissement. </w:t>
            </w:r>
          </w:p>
        </w:tc>
      </w:tr>
      <w:tr w:rsidR="005F684D" w:rsidTr="004F6FE4">
        <w:tc>
          <w:tcPr>
            <w:tcW w:w="10682" w:type="dxa"/>
            <w:gridSpan w:val="2"/>
            <w:tcBorders>
              <w:top w:val="single" w:sz="4" w:space="0" w:color="000000" w:themeColor="text1"/>
              <w:bottom w:val="single" w:sz="4" w:space="0" w:color="000000" w:themeColor="text1"/>
            </w:tcBorders>
          </w:tcPr>
          <w:p w:rsidR="005F684D" w:rsidRPr="00996B5B" w:rsidRDefault="005F684D" w:rsidP="004F6FE4">
            <w:pPr>
              <w:jc w:val="both"/>
              <w:rPr>
                <w:rFonts w:ascii="Tahoma" w:hAnsi="Tahoma" w:cs="Tahoma"/>
                <w:bCs/>
                <w:color w:val="808000"/>
                <w:u w:val="single"/>
              </w:rPr>
            </w:pPr>
            <w:r w:rsidRPr="00996B5B">
              <w:rPr>
                <w:rFonts w:ascii="Tahoma" w:hAnsi="Tahoma" w:cs="Tahoma"/>
                <w:bCs/>
                <w:color w:val="808000"/>
                <w:u w:val="single"/>
              </w:rPr>
              <w:t>PRECAUTIONS D’EMPLOI :</w:t>
            </w:r>
          </w:p>
          <w:p w:rsidR="005F684D" w:rsidRPr="00083A3F" w:rsidRDefault="005F684D" w:rsidP="004F6FE4">
            <w:pPr>
              <w:jc w:val="both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b/>
                <w:bCs/>
                <w:sz w:val="24"/>
                <w:szCs w:val="24"/>
              </w:rPr>
              <w:t xml:space="preserve">     </w:t>
            </w:r>
            <w:r w:rsidRPr="00083A3F">
              <w:rPr>
                <w:rFonts w:ascii="Arial" w:hAnsi="Arial" w:cs="Arial"/>
                <w:sz w:val="24"/>
                <w:szCs w:val="24"/>
              </w:rPr>
              <w:sym w:font="Wingdings 2" w:char="F097"/>
            </w:r>
            <w:r w:rsidRPr="00083A3F">
              <w:rPr>
                <w:rFonts w:ascii="Arial" w:hAnsi="Arial" w:cs="Arial"/>
                <w:sz w:val="24"/>
                <w:szCs w:val="24"/>
              </w:rPr>
              <w:t xml:space="preserve"> Nocif en cas d'ingestion.</w:t>
            </w:r>
          </w:p>
          <w:p w:rsidR="005F684D" w:rsidRPr="00083A3F" w:rsidRDefault="005F684D" w:rsidP="004F6FE4">
            <w:pPr>
              <w:ind w:left="142" w:firstLine="194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083A3F">
              <w:rPr>
                <w:rFonts w:ascii="Arial" w:hAnsi="Arial" w:cs="Arial"/>
                <w:sz w:val="24"/>
                <w:szCs w:val="24"/>
              </w:rPr>
              <w:sym w:font="Wingdings 2" w:char="F097"/>
            </w:r>
            <w:r w:rsidRPr="00083A3F">
              <w:rPr>
                <w:rFonts w:ascii="Arial" w:hAnsi="Arial" w:cs="Arial"/>
                <w:sz w:val="24"/>
                <w:szCs w:val="24"/>
              </w:rPr>
              <w:t xml:space="preserve"> Conserver hors de la portée des enfants.</w:t>
            </w:r>
          </w:p>
          <w:p w:rsidR="005F684D" w:rsidRPr="00996B5B" w:rsidRDefault="005F684D" w:rsidP="004F6FE4">
            <w:pPr>
              <w:ind w:left="308"/>
              <w:rPr>
                <w:rFonts w:ascii="Arial" w:hAnsi="Arial" w:cs="Arial"/>
                <w:sz w:val="24"/>
                <w:szCs w:val="24"/>
              </w:rPr>
            </w:pPr>
            <w:r w:rsidRPr="00083A3F">
              <w:rPr>
                <w:rFonts w:ascii="Arial" w:hAnsi="Arial" w:cs="Arial"/>
                <w:sz w:val="24"/>
                <w:szCs w:val="24"/>
              </w:rPr>
              <w:sym w:font="Wingdings 2" w:char="F097"/>
            </w:r>
            <w:r w:rsidRPr="00083A3F">
              <w:rPr>
                <w:rFonts w:ascii="Arial" w:hAnsi="Arial" w:cs="Arial"/>
                <w:sz w:val="24"/>
                <w:szCs w:val="24"/>
              </w:rPr>
              <w:t xml:space="preserve"> En cas d'ingestion, consulter immédiatement un médecin et lui montrer l'emballage ou </w:t>
            </w:r>
            <w:r w:rsidR="00341FCD">
              <w:rPr>
                <w:rFonts w:ascii="Arial" w:hAnsi="Arial" w:cs="Arial"/>
                <w:sz w:val="24"/>
                <w:szCs w:val="24"/>
              </w:rPr>
              <w:t xml:space="preserve">  </w:t>
            </w:r>
            <w:r w:rsidRPr="00083A3F">
              <w:rPr>
                <w:rFonts w:ascii="Arial" w:hAnsi="Arial" w:cs="Arial"/>
                <w:sz w:val="24"/>
                <w:szCs w:val="24"/>
              </w:rPr>
              <w:t>l'étiquette.</w:t>
            </w:r>
          </w:p>
        </w:tc>
      </w:tr>
      <w:tr w:rsidR="005F684D" w:rsidTr="004F6FE4">
        <w:tc>
          <w:tcPr>
            <w:tcW w:w="0" w:type="auto"/>
            <w:gridSpan w:val="2"/>
            <w:tcBorders>
              <w:top w:val="single" w:sz="4" w:space="0" w:color="000000" w:themeColor="text1"/>
              <w:bottom w:val="single" w:sz="4" w:space="0" w:color="000000" w:themeColor="text1"/>
            </w:tcBorders>
          </w:tcPr>
          <w:p w:rsidR="005F684D" w:rsidRDefault="005F684D" w:rsidP="004F6FE4">
            <w:pPr>
              <w:jc w:val="both"/>
              <w:rPr>
                <w:rFonts w:ascii="Tahoma" w:hAnsi="Tahoma" w:cs="Tahoma"/>
                <w:bCs/>
                <w:color w:val="808000"/>
                <w:u w:val="single"/>
              </w:rPr>
            </w:pPr>
            <w:r>
              <w:rPr>
                <w:rFonts w:ascii="Tahoma" w:hAnsi="Tahoma" w:cs="Tahoma"/>
                <w:bCs/>
                <w:color w:val="808000"/>
                <w:u w:val="single"/>
              </w:rPr>
              <w:t>Précautions de stockage</w:t>
            </w:r>
          </w:p>
          <w:p w:rsidR="005F684D" w:rsidRPr="00996B5B" w:rsidRDefault="005F684D" w:rsidP="004F6FE4">
            <w:pPr>
              <w:jc w:val="both"/>
              <w:rPr>
                <w:rFonts w:ascii="Tahoma" w:hAnsi="Tahoma" w:cs="Tahoma"/>
                <w:bCs/>
                <w:color w:val="333333"/>
              </w:rPr>
            </w:pPr>
            <w:r>
              <w:rPr>
                <w:rFonts w:ascii="Tahoma" w:hAnsi="Tahoma" w:cs="Tahoma"/>
                <w:bCs/>
                <w:color w:val="333333"/>
              </w:rPr>
              <w:t>Stocker en emballages d’origine, bien fermés, en locaux tempérés.</w:t>
            </w:r>
          </w:p>
        </w:tc>
      </w:tr>
      <w:tr w:rsidR="005F684D" w:rsidTr="004F6FE4">
        <w:tc>
          <w:tcPr>
            <w:tcW w:w="0" w:type="auto"/>
            <w:gridSpan w:val="2"/>
            <w:tcBorders>
              <w:top w:val="single" w:sz="4" w:space="0" w:color="000000" w:themeColor="text1"/>
              <w:bottom w:val="thinThickLargeGap" w:sz="24" w:space="0" w:color="auto"/>
            </w:tcBorders>
          </w:tcPr>
          <w:p w:rsidR="005F684D" w:rsidRPr="00996B5B" w:rsidRDefault="005F684D" w:rsidP="004F6FE4">
            <w:pPr>
              <w:pStyle w:val="Corpsdetexte"/>
              <w:rPr>
                <w:rFonts w:ascii="Times New Roman" w:hAnsi="Times New Roman" w:cs="Times New Roman"/>
                <w:i/>
                <w:sz w:val="20"/>
              </w:rPr>
            </w:pPr>
            <w:r w:rsidRPr="00996B5B">
              <w:rPr>
                <w:rFonts w:ascii="Times New Roman" w:hAnsi="Times New Roman" w:cs="Times New Roman"/>
                <w:i/>
                <w:sz w:val="20"/>
                <w:u w:val="single"/>
              </w:rPr>
              <w:t xml:space="preserve">NOTA : </w:t>
            </w:r>
            <w:r w:rsidRPr="00996B5B">
              <w:rPr>
                <w:rFonts w:ascii="Times New Roman" w:hAnsi="Times New Roman" w:cs="Times New Roman"/>
                <w:i/>
                <w:sz w:val="20"/>
              </w:rPr>
              <w:t>le contenu de cette documentation résulte de notre connaissance et de notre expérience  du produit. Il est donné à titre indicatif mais n’engage pas notre responsabilité quant à son application à chaque cas particulier. Ces indications chiffrées ne constituent pas les spécifications du produit, elles correspondent à des valeurs moyennes.</w:t>
            </w:r>
          </w:p>
          <w:p w:rsidR="005F684D" w:rsidRDefault="005F684D" w:rsidP="004F6FE4"/>
        </w:tc>
      </w:tr>
    </w:tbl>
    <w:p w:rsidR="005F684D" w:rsidRDefault="005F684D" w:rsidP="005F684D"/>
    <w:p w:rsidR="005C5A2A" w:rsidRDefault="005C5A2A"/>
    <w:sectPr w:rsidR="005C5A2A" w:rsidSect="00565EA5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 Black">
    <w:panose1 w:val="020B0A04020102020204"/>
    <w:charset w:val="00"/>
    <w:family w:val="swiss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omic Sans MS">
    <w:panose1 w:val="030F0702030302020204"/>
    <w:charset w:val="00"/>
    <w:family w:val="script"/>
    <w:pitch w:val="variable"/>
    <w:sig w:usb0="00000287" w:usb1="00000000" w:usb2="00000000" w:usb3="00000000" w:csb0="0000009F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55E50"/>
    <w:rsid w:val="00090E8A"/>
    <w:rsid w:val="003053E1"/>
    <w:rsid w:val="00341FCD"/>
    <w:rsid w:val="00455E50"/>
    <w:rsid w:val="004F08E0"/>
    <w:rsid w:val="005015B9"/>
    <w:rsid w:val="00556B65"/>
    <w:rsid w:val="005C5A2A"/>
    <w:rsid w:val="005F684D"/>
    <w:rsid w:val="006B64F9"/>
    <w:rsid w:val="00943EB5"/>
    <w:rsid w:val="00AC5214"/>
    <w:rsid w:val="00B549EC"/>
    <w:rsid w:val="00DE5E5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5F684D"/>
  </w:style>
  <w:style w:type="paragraph" w:styleId="Titre3">
    <w:name w:val="heading 3"/>
    <w:basedOn w:val="Normal"/>
    <w:link w:val="Titre3Car"/>
    <w:uiPriority w:val="9"/>
    <w:qFormat/>
    <w:rsid w:val="005015B9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fr-FR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table" w:styleId="Grilledutableau">
    <w:name w:val="Table Grid"/>
    <w:basedOn w:val="TableauNormal"/>
    <w:uiPriority w:val="59"/>
    <w:rsid w:val="005F684D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Corpsdetexte">
    <w:name w:val="Body Text"/>
    <w:basedOn w:val="Normal"/>
    <w:link w:val="CorpsdetexteCar"/>
    <w:rsid w:val="005F684D"/>
    <w:pPr>
      <w:spacing w:after="0" w:line="240" w:lineRule="auto"/>
    </w:pPr>
    <w:rPr>
      <w:rFonts w:ascii="Arial Black" w:eastAsia="Times New Roman" w:hAnsi="Arial Black" w:cs="Arial"/>
      <w:color w:val="808080"/>
      <w:sz w:val="56"/>
      <w:szCs w:val="24"/>
      <w:lang w:eastAsia="fr-FR"/>
    </w:rPr>
  </w:style>
  <w:style w:type="character" w:customStyle="1" w:styleId="CorpsdetexteCar">
    <w:name w:val="Corps de texte Car"/>
    <w:basedOn w:val="Policepardfaut"/>
    <w:link w:val="Corpsdetexte"/>
    <w:rsid w:val="005F684D"/>
    <w:rPr>
      <w:rFonts w:ascii="Arial Black" w:eastAsia="Times New Roman" w:hAnsi="Arial Black" w:cs="Arial"/>
      <w:color w:val="808080"/>
      <w:sz w:val="56"/>
      <w:szCs w:val="24"/>
      <w:lang w:eastAsia="fr-FR"/>
    </w:rPr>
  </w:style>
  <w:style w:type="paragraph" w:styleId="Sous-titre">
    <w:name w:val="Subtitle"/>
    <w:basedOn w:val="Normal"/>
    <w:link w:val="Sous-titreCar"/>
    <w:qFormat/>
    <w:rsid w:val="005F684D"/>
    <w:pPr>
      <w:overflowPunct w:val="0"/>
      <w:autoSpaceDE w:val="0"/>
      <w:autoSpaceDN w:val="0"/>
      <w:adjustRightInd w:val="0"/>
      <w:spacing w:after="0" w:line="240" w:lineRule="auto"/>
      <w:jc w:val="center"/>
      <w:textAlignment w:val="baseline"/>
    </w:pPr>
    <w:rPr>
      <w:rFonts w:ascii="Tahoma" w:eastAsia="Times New Roman" w:hAnsi="Tahoma" w:cs="Tahoma"/>
      <w:bCs/>
      <w:sz w:val="28"/>
      <w:szCs w:val="20"/>
      <w:lang w:eastAsia="fr-FR"/>
    </w:rPr>
  </w:style>
  <w:style w:type="character" w:customStyle="1" w:styleId="Sous-titreCar">
    <w:name w:val="Sous-titre Car"/>
    <w:basedOn w:val="Policepardfaut"/>
    <w:link w:val="Sous-titre"/>
    <w:rsid w:val="005F684D"/>
    <w:rPr>
      <w:rFonts w:ascii="Tahoma" w:eastAsia="Times New Roman" w:hAnsi="Tahoma" w:cs="Tahoma"/>
      <w:bCs/>
      <w:sz w:val="28"/>
      <w:szCs w:val="20"/>
      <w:lang w:eastAsia="fr-FR"/>
    </w:rPr>
  </w:style>
  <w:style w:type="paragraph" w:styleId="Retraitcorpsdetexte">
    <w:name w:val="Body Text Indent"/>
    <w:basedOn w:val="Normal"/>
    <w:link w:val="RetraitcorpsdetexteCar"/>
    <w:uiPriority w:val="99"/>
    <w:semiHidden/>
    <w:unhideWhenUsed/>
    <w:rsid w:val="005F684D"/>
    <w:pPr>
      <w:spacing w:after="120"/>
      <w:ind w:left="283"/>
    </w:pPr>
  </w:style>
  <w:style w:type="character" w:customStyle="1" w:styleId="RetraitcorpsdetexteCar">
    <w:name w:val="Retrait corps de texte Car"/>
    <w:basedOn w:val="Policepardfaut"/>
    <w:link w:val="Retraitcorpsdetexte"/>
    <w:uiPriority w:val="99"/>
    <w:semiHidden/>
    <w:rsid w:val="005F684D"/>
  </w:style>
  <w:style w:type="paragraph" w:styleId="Textedebulles">
    <w:name w:val="Balloon Text"/>
    <w:basedOn w:val="Normal"/>
    <w:link w:val="TextedebullesCar"/>
    <w:uiPriority w:val="99"/>
    <w:semiHidden/>
    <w:unhideWhenUsed/>
    <w:rsid w:val="005F684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5F684D"/>
    <w:rPr>
      <w:rFonts w:ascii="Tahoma" w:hAnsi="Tahoma" w:cs="Tahoma"/>
      <w:sz w:val="16"/>
      <w:szCs w:val="16"/>
    </w:rPr>
  </w:style>
  <w:style w:type="character" w:customStyle="1" w:styleId="Titre3Car">
    <w:name w:val="Titre 3 Car"/>
    <w:basedOn w:val="Policepardfaut"/>
    <w:link w:val="Titre3"/>
    <w:uiPriority w:val="9"/>
    <w:rsid w:val="005015B9"/>
    <w:rPr>
      <w:rFonts w:ascii="Times New Roman" w:eastAsia="Times New Roman" w:hAnsi="Times New Roman" w:cs="Times New Roman"/>
      <w:b/>
      <w:bCs/>
      <w:sz w:val="27"/>
      <w:szCs w:val="27"/>
      <w:lang w:eastAsia="fr-FR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5F684D"/>
  </w:style>
  <w:style w:type="paragraph" w:styleId="Titre3">
    <w:name w:val="heading 3"/>
    <w:basedOn w:val="Normal"/>
    <w:link w:val="Titre3Car"/>
    <w:uiPriority w:val="9"/>
    <w:qFormat/>
    <w:rsid w:val="005015B9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fr-FR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table" w:styleId="Grilledutableau">
    <w:name w:val="Table Grid"/>
    <w:basedOn w:val="TableauNormal"/>
    <w:uiPriority w:val="59"/>
    <w:rsid w:val="005F684D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Corpsdetexte">
    <w:name w:val="Body Text"/>
    <w:basedOn w:val="Normal"/>
    <w:link w:val="CorpsdetexteCar"/>
    <w:rsid w:val="005F684D"/>
    <w:pPr>
      <w:spacing w:after="0" w:line="240" w:lineRule="auto"/>
    </w:pPr>
    <w:rPr>
      <w:rFonts w:ascii="Arial Black" w:eastAsia="Times New Roman" w:hAnsi="Arial Black" w:cs="Arial"/>
      <w:color w:val="808080"/>
      <w:sz w:val="56"/>
      <w:szCs w:val="24"/>
      <w:lang w:eastAsia="fr-FR"/>
    </w:rPr>
  </w:style>
  <w:style w:type="character" w:customStyle="1" w:styleId="CorpsdetexteCar">
    <w:name w:val="Corps de texte Car"/>
    <w:basedOn w:val="Policepardfaut"/>
    <w:link w:val="Corpsdetexte"/>
    <w:rsid w:val="005F684D"/>
    <w:rPr>
      <w:rFonts w:ascii="Arial Black" w:eastAsia="Times New Roman" w:hAnsi="Arial Black" w:cs="Arial"/>
      <w:color w:val="808080"/>
      <w:sz w:val="56"/>
      <w:szCs w:val="24"/>
      <w:lang w:eastAsia="fr-FR"/>
    </w:rPr>
  </w:style>
  <w:style w:type="paragraph" w:styleId="Sous-titre">
    <w:name w:val="Subtitle"/>
    <w:basedOn w:val="Normal"/>
    <w:link w:val="Sous-titreCar"/>
    <w:qFormat/>
    <w:rsid w:val="005F684D"/>
    <w:pPr>
      <w:overflowPunct w:val="0"/>
      <w:autoSpaceDE w:val="0"/>
      <w:autoSpaceDN w:val="0"/>
      <w:adjustRightInd w:val="0"/>
      <w:spacing w:after="0" w:line="240" w:lineRule="auto"/>
      <w:jc w:val="center"/>
      <w:textAlignment w:val="baseline"/>
    </w:pPr>
    <w:rPr>
      <w:rFonts w:ascii="Tahoma" w:eastAsia="Times New Roman" w:hAnsi="Tahoma" w:cs="Tahoma"/>
      <w:bCs/>
      <w:sz w:val="28"/>
      <w:szCs w:val="20"/>
      <w:lang w:eastAsia="fr-FR"/>
    </w:rPr>
  </w:style>
  <w:style w:type="character" w:customStyle="1" w:styleId="Sous-titreCar">
    <w:name w:val="Sous-titre Car"/>
    <w:basedOn w:val="Policepardfaut"/>
    <w:link w:val="Sous-titre"/>
    <w:rsid w:val="005F684D"/>
    <w:rPr>
      <w:rFonts w:ascii="Tahoma" w:eastAsia="Times New Roman" w:hAnsi="Tahoma" w:cs="Tahoma"/>
      <w:bCs/>
      <w:sz w:val="28"/>
      <w:szCs w:val="20"/>
      <w:lang w:eastAsia="fr-FR"/>
    </w:rPr>
  </w:style>
  <w:style w:type="paragraph" w:styleId="Retraitcorpsdetexte">
    <w:name w:val="Body Text Indent"/>
    <w:basedOn w:val="Normal"/>
    <w:link w:val="RetraitcorpsdetexteCar"/>
    <w:uiPriority w:val="99"/>
    <w:semiHidden/>
    <w:unhideWhenUsed/>
    <w:rsid w:val="005F684D"/>
    <w:pPr>
      <w:spacing w:after="120"/>
      <w:ind w:left="283"/>
    </w:pPr>
  </w:style>
  <w:style w:type="character" w:customStyle="1" w:styleId="RetraitcorpsdetexteCar">
    <w:name w:val="Retrait corps de texte Car"/>
    <w:basedOn w:val="Policepardfaut"/>
    <w:link w:val="Retraitcorpsdetexte"/>
    <w:uiPriority w:val="99"/>
    <w:semiHidden/>
    <w:rsid w:val="005F684D"/>
  </w:style>
  <w:style w:type="paragraph" w:styleId="Textedebulles">
    <w:name w:val="Balloon Text"/>
    <w:basedOn w:val="Normal"/>
    <w:link w:val="TextedebullesCar"/>
    <w:uiPriority w:val="99"/>
    <w:semiHidden/>
    <w:unhideWhenUsed/>
    <w:rsid w:val="005F684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5F684D"/>
    <w:rPr>
      <w:rFonts w:ascii="Tahoma" w:hAnsi="Tahoma" w:cs="Tahoma"/>
      <w:sz w:val="16"/>
      <w:szCs w:val="16"/>
    </w:rPr>
  </w:style>
  <w:style w:type="character" w:customStyle="1" w:styleId="Titre3Car">
    <w:name w:val="Titre 3 Car"/>
    <w:basedOn w:val="Policepardfaut"/>
    <w:link w:val="Titre3"/>
    <w:uiPriority w:val="9"/>
    <w:rsid w:val="005015B9"/>
    <w:rPr>
      <w:rFonts w:ascii="Times New Roman" w:eastAsia="Times New Roman" w:hAnsi="Times New Roman" w:cs="Times New Roman"/>
      <w:b/>
      <w:bCs/>
      <w:sz w:val="27"/>
      <w:szCs w:val="27"/>
      <w:lang w:eastAsia="fr-F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225372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emf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303</Words>
  <Characters>1669</Characters>
  <Application>Microsoft Office Word</Application>
  <DocSecurity>0</DocSecurity>
  <Lines>13</Lines>
  <Paragraphs>3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1969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commercial</dc:creator>
  <cp:lastModifiedBy>commercial</cp:lastModifiedBy>
  <cp:revision>7</cp:revision>
  <dcterms:created xsi:type="dcterms:W3CDTF">2017-10-26T11:20:00Z</dcterms:created>
  <dcterms:modified xsi:type="dcterms:W3CDTF">2017-10-27T10:20:00Z</dcterms:modified>
</cp:coreProperties>
</file>